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/>
        <w:jc w:val="center"/>
        <w:rPr>
          <w:rFonts w:ascii="华文仿宋" w:hAnsi="华文仿宋" w:eastAsia="华文仿宋" w:cs="仿宋_GB2312"/>
          <w:sz w:val="30"/>
          <w:szCs w:val="30"/>
        </w:rPr>
      </w:pPr>
      <w:bookmarkStart w:id="0" w:name="_GoBack"/>
      <w:bookmarkEnd w:id="0"/>
      <w:r>
        <w:rPr>
          <w:rFonts w:hint="eastAsia" w:ascii="华文仿宋" w:hAnsi="华文仿宋" w:eastAsia="华文仿宋" w:cs="仿宋_GB2312"/>
          <w:b/>
          <w:sz w:val="36"/>
          <w:szCs w:val="30"/>
        </w:rPr>
        <w:t>暑期教职工</w:t>
      </w:r>
      <w:r>
        <w:rPr>
          <w:rFonts w:ascii="华文仿宋" w:hAnsi="华文仿宋" w:eastAsia="华文仿宋" w:cs="仿宋_GB2312"/>
          <w:b/>
          <w:sz w:val="36"/>
          <w:szCs w:val="30"/>
        </w:rPr>
        <w:t>外出审批</w:t>
      </w:r>
      <w:r>
        <w:rPr>
          <w:rFonts w:hint="eastAsia" w:ascii="华文仿宋" w:hAnsi="华文仿宋" w:eastAsia="华文仿宋" w:cs="仿宋_GB2312"/>
          <w:b/>
          <w:sz w:val="36"/>
          <w:szCs w:val="30"/>
        </w:rPr>
        <w:t>流程</w:t>
      </w:r>
    </w:p>
    <w:p>
      <w:pPr>
        <w:widowControl/>
        <w:adjustRightInd w:val="0"/>
        <w:snapToGrid w:val="0"/>
        <w:spacing w:line="520" w:lineRule="exact"/>
        <w:ind w:firstLine="600" w:firstLineChars="200"/>
        <w:rPr>
          <w:rFonts w:ascii="华文仿宋" w:hAnsi="华文仿宋" w:eastAsia="华文仿宋" w:cs="仿宋_GB2312"/>
          <w:sz w:val="30"/>
          <w:szCs w:val="30"/>
        </w:rPr>
      </w:pPr>
      <w:r>
        <w:rPr>
          <w:rFonts w:ascii="华文仿宋" w:hAnsi="华文仿宋" w:eastAsia="华文仿宋" w:cs="仿宋_GB2312"/>
          <w:sz w:val="30"/>
          <w:szCs w:val="30"/>
        </w:rPr>
        <w:t>1.出国（境）的和前往国内中高风险地区的教职工须线上通过“一网通办”填写《教职工外出审批表》提出申请，经所在单位审批、党委教师工作部同意后方可外出。申请流程详见操作手册（PC版与手机版），PC版填写网址为https://service.xidian.edu.cn/v2/matter/detail?id=293；前往国内低风险地区（含出西安市）的教职工只需向所在单位报备。</w:t>
      </w:r>
    </w:p>
    <w:p>
      <w:pPr>
        <w:widowControl/>
        <w:adjustRightInd w:val="0"/>
        <w:snapToGrid w:val="0"/>
        <w:spacing w:line="520" w:lineRule="exact"/>
        <w:ind w:firstLine="600" w:firstLineChars="200"/>
        <w:jc w:val="left"/>
        <w:rPr>
          <w:rFonts w:ascii="华文仿宋" w:hAnsi="华文仿宋" w:eastAsia="华文仿宋" w:cs="仿宋_GB2312"/>
          <w:sz w:val="30"/>
          <w:szCs w:val="30"/>
        </w:rPr>
      </w:pPr>
      <w:r>
        <w:rPr>
          <w:rFonts w:ascii="华文仿宋" w:hAnsi="华文仿宋" w:eastAsia="华文仿宋" w:cs="仿宋_GB2312"/>
          <w:sz w:val="30"/>
          <w:szCs w:val="30"/>
        </w:rPr>
        <w:t>2.从国内中高风险地区返回的教职工须线上通过“一网通办”填写《教职工（国内）返校审批表》向所在单位、党委教师工作部报备，申请流程详见操作手册（PC版与手机版），PC版填写网址为https://service.xidian.edu.cn/v2/matter/detail?id=294，返回后遵照相关疫情防控要求执行；从国内低风险地区返回的教职工只需向所在单位报备。</w:t>
      </w:r>
    </w:p>
    <w:p>
      <w:pPr>
        <w:widowControl/>
        <w:adjustRightInd w:val="0"/>
        <w:snapToGrid w:val="0"/>
        <w:spacing w:line="520" w:lineRule="exact"/>
        <w:ind w:firstLine="600" w:firstLineChars="200"/>
        <w:rPr>
          <w:rFonts w:ascii="华文仿宋" w:hAnsi="华文仿宋" w:eastAsia="华文仿宋" w:cs="仿宋_GB2312"/>
          <w:sz w:val="30"/>
          <w:szCs w:val="30"/>
        </w:rPr>
      </w:pPr>
      <w:r>
        <w:rPr>
          <w:rFonts w:ascii="华文仿宋" w:hAnsi="华文仿宋" w:eastAsia="华文仿宋" w:cs="仿宋_GB2312"/>
          <w:sz w:val="30"/>
          <w:szCs w:val="30"/>
        </w:rPr>
        <w:t>3.从国（境）外返回的教职工须至少提前15天向所在单位、教师工作部申请，教师工作部同意后线下填写“西安电子科技大学教职工入境登记备案表”“西安电子科技大学教职工入境承诺书”向所在单位以及教工部报备。返回人员在入境点集中隔离14天后到达西安后，遵照当地疫情防控要求执行。</w:t>
      </w:r>
    </w:p>
    <w:p>
      <w:pPr>
        <w:widowControl/>
        <w:adjustRightInd w:val="0"/>
        <w:snapToGrid w:val="0"/>
        <w:spacing w:line="520" w:lineRule="exact"/>
        <w:ind w:firstLine="600" w:firstLineChars="200"/>
        <w:jc w:val="left"/>
        <w:rPr>
          <w:rFonts w:ascii="华文仿宋" w:hAnsi="华文仿宋" w:eastAsia="华文仿宋" w:cs="仿宋_GB2312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以上政策如有变动，以教工部下发的最新通知为准。</w:t>
      </w:r>
    </w:p>
    <w:p>
      <w:pPr>
        <w:widowControl/>
        <w:adjustRightInd w:val="0"/>
        <w:snapToGrid w:val="0"/>
        <w:spacing w:before="225" w:after="225" w:line="400" w:lineRule="exact"/>
        <w:ind w:firstLine="600" w:firstLineChars="200"/>
        <w:jc w:val="right"/>
        <w:rPr>
          <w:rFonts w:ascii="华文仿宋" w:hAnsi="华文仿宋" w:eastAsia="华文仿宋" w:cs="仿宋_GB2312"/>
          <w:sz w:val="30"/>
          <w:szCs w:val="30"/>
        </w:rPr>
      </w:pPr>
    </w:p>
    <w:p>
      <w:pPr>
        <w:widowControl/>
        <w:adjustRightInd w:val="0"/>
        <w:snapToGrid w:val="0"/>
        <w:spacing w:before="225" w:after="225" w:line="400" w:lineRule="exact"/>
        <w:ind w:firstLine="600" w:firstLineChars="200"/>
        <w:jc w:val="right"/>
        <w:rPr>
          <w:rFonts w:ascii="华文仿宋" w:hAnsi="华文仿宋" w:eastAsia="华文仿宋" w:cs="仿宋_GB2312"/>
          <w:sz w:val="30"/>
          <w:szCs w:val="30"/>
        </w:rPr>
      </w:pPr>
      <w:r>
        <w:rPr>
          <w:rFonts w:hint="eastAsia" w:ascii="华文仿宋" w:hAnsi="华文仿宋" w:eastAsia="华文仿宋" w:cs="仿宋_GB2312"/>
          <w:sz w:val="30"/>
          <w:szCs w:val="30"/>
        </w:rPr>
        <w:t>党委教师工作部/人力资源部</w:t>
      </w:r>
    </w:p>
    <w:p>
      <w:pPr>
        <w:widowControl/>
        <w:adjustRightInd w:val="0"/>
        <w:snapToGrid w:val="0"/>
        <w:spacing w:before="225" w:after="225" w:line="400" w:lineRule="exact"/>
        <w:ind w:right="600" w:firstLine="600" w:firstLineChars="200"/>
        <w:jc w:val="right"/>
        <w:rPr>
          <w:rFonts w:ascii="华文仿宋" w:hAnsi="华文仿宋" w:eastAsia="华文仿宋" w:cs="仿宋_GB2312"/>
          <w:sz w:val="30"/>
          <w:szCs w:val="30"/>
        </w:rPr>
      </w:pPr>
      <w:r>
        <w:rPr>
          <w:rFonts w:ascii="华文仿宋" w:hAnsi="华文仿宋" w:eastAsia="华文仿宋" w:cs="仿宋_GB2312"/>
          <w:sz w:val="30"/>
          <w:szCs w:val="30"/>
        </w:rPr>
        <w:t>2020</w:t>
      </w:r>
      <w:r>
        <w:rPr>
          <w:rFonts w:hint="eastAsia" w:ascii="华文仿宋" w:hAnsi="华文仿宋" w:eastAsia="华文仿宋" w:cs="仿宋_GB2312"/>
          <w:sz w:val="30"/>
          <w:szCs w:val="30"/>
        </w:rPr>
        <w:t>年7月13日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E1607"/>
    <w:rsid w:val="47CE1607"/>
    <w:rsid w:val="66AA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2020-07-14T09:20:00Z</dcterms:created>
  <dc:creator>紫雨欢泉</dc:creator>
  <cp:lastModifiedBy>紫雨欢泉</cp:lastModifiedBy>
  <dcterms:modified xsi:type="dcterms:W3CDTF">2020-07-14T09:25:09Z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