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17D" w:rsidRPr="009D517D" w:rsidRDefault="009D517D" w:rsidP="009D517D">
      <w:pPr>
        <w:widowControl/>
        <w:spacing w:before="100" w:beforeAutospacing="1" w:after="100" w:afterAutospacing="1" w:line="300" w:lineRule="atLeast"/>
        <w:jc w:val="center"/>
        <w:rPr>
          <w:rFonts w:ascii="宋体" w:eastAsia="宋体" w:hAnsi="宋体" w:cs="宋体"/>
          <w:color w:val="686868"/>
          <w:kern w:val="0"/>
          <w:sz w:val="27"/>
          <w:szCs w:val="27"/>
        </w:rPr>
      </w:pPr>
      <w:r w:rsidRPr="009D517D">
        <w:rPr>
          <w:rFonts w:ascii="宋体" w:eastAsia="宋体" w:hAnsi="宋体" w:cs="宋体" w:hint="eastAsia"/>
          <w:b/>
          <w:bCs/>
          <w:color w:val="333333"/>
          <w:kern w:val="0"/>
          <w:sz w:val="28"/>
        </w:rPr>
        <w:t>中 共 中 央 党 校</w:t>
      </w:r>
    </w:p>
    <w:p w:rsidR="009D517D" w:rsidRPr="009D517D" w:rsidRDefault="009D517D" w:rsidP="009D517D">
      <w:pPr>
        <w:widowControl/>
        <w:spacing w:before="100" w:beforeAutospacing="1" w:after="100" w:afterAutospacing="1" w:line="300" w:lineRule="atLeast"/>
        <w:jc w:val="center"/>
        <w:rPr>
          <w:rFonts w:ascii="宋体" w:eastAsia="宋体" w:hAnsi="宋体" w:cs="宋体" w:hint="eastAsia"/>
          <w:color w:val="686868"/>
          <w:kern w:val="0"/>
          <w:sz w:val="27"/>
          <w:szCs w:val="27"/>
        </w:rPr>
      </w:pPr>
      <w:r w:rsidRPr="009D517D">
        <w:rPr>
          <w:rFonts w:ascii="宋体" w:eastAsia="宋体" w:hAnsi="宋体" w:cs="宋体" w:hint="eastAsia"/>
          <w:b/>
          <w:bCs/>
          <w:color w:val="333333"/>
          <w:kern w:val="0"/>
          <w:sz w:val="28"/>
        </w:rPr>
        <w:t>2015年马克思主义理论骨干人才培养计划</w:t>
      </w:r>
    </w:p>
    <w:p w:rsidR="009D517D" w:rsidRPr="009D517D" w:rsidRDefault="009D517D" w:rsidP="009D517D">
      <w:pPr>
        <w:widowControl/>
        <w:spacing w:before="100" w:beforeAutospacing="1" w:after="100" w:afterAutospacing="1" w:line="300" w:lineRule="atLeast"/>
        <w:jc w:val="center"/>
        <w:rPr>
          <w:rFonts w:ascii="宋体" w:eastAsia="宋体" w:hAnsi="宋体" w:cs="宋体" w:hint="eastAsia"/>
          <w:color w:val="686868"/>
          <w:kern w:val="0"/>
          <w:sz w:val="27"/>
          <w:szCs w:val="27"/>
        </w:rPr>
      </w:pPr>
      <w:r w:rsidRPr="009D517D">
        <w:rPr>
          <w:rFonts w:ascii="宋体" w:eastAsia="宋体" w:hAnsi="宋体" w:cs="宋体" w:hint="eastAsia"/>
          <w:b/>
          <w:bCs/>
          <w:color w:val="333333"/>
          <w:kern w:val="0"/>
          <w:sz w:val="28"/>
        </w:rPr>
        <w:t>博士研究生招生简章</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马克思主义理论骨干人才培养计划，是中央党校落实中央关于巩固马克思主义在意识形态领域指导地位，加强高校意识形态阵地建设要求的重要举措。该培养计划招生指标，已经教育部、发改委批准。2015年，我校拟从高等学校、党校以及党政机关和新闻出版部门，招收100名马克思主义理论博士研究生，采取定向培养方式，秋季入学。</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w:t>
      </w:r>
      <w:r w:rsidRPr="009D517D">
        <w:rPr>
          <w:rFonts w:ascii="宋体" w:eastAsia="宋体" w:hAnsi="宋体" w:cs="宋体" w:hint="eastAsia"/>
          <w:b/>
          <w:bCs/>
          <w:color w:val="333333"/>
          <w:kern w:val="0"/>
          <w:sz w:val="27"/>
        </w:rPr>
        <w:t>一、培养目标</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培养牢固树立中国特色社会主义理想信念，掌握马克思主义基本理论，专业基础扎实，能够运用马克思主义立场观点方法分析研究重大理论和现实问题的理论骨干。</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w:t>
      </w:r>
      <w:r w:rsidRPr="009D517D">
        <w:rPr>
          <w:rFonts w:ascii="宋体" w:eastAsia="宋体" w:hAnsi="宋体" w:cs="宋体" w:hint="eastAsia"/>
          <w:b/>
          <w:bCs/>
          <w:color w:val="333333"/>
          <w:kern w:val="0"/>
          <w:sz w:val="27"/>
        </w:rPr>
        <w:t>二、招生对象与报名条件</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（一）招生对象</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主要是高等学校、各级党校在职在编人员，党政机关从事理论研究和思想宣传工作的在职在编人员，以及新闻出版部门从事理论研究和思想宣传工作的在职在编人员。</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（二）报考条件</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lastRenderedPageBreak/>
        <w:t xml:space="preserve">　　1．中华人民共和国公民，中共党员；</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2．热爱祖国，拥护中国共产党的领导，遵纪守法，品行端正；</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3．具有硕士或博士学位（在境外获得的各种学位应通过教育部留学服务中心认证，复试时提交认证证书）；</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4．身体和心理健康状况符合国家高校招生体检相关规定；</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5．年龄不超过45周岁（1970年3月1日后出生）。</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w:t>
      </w:r>
      <w:r w:rsidRPr="009D517D">
        <w:rPr>
          <w:rFonts w:ascii="宋体" w:eastAsia="宋体" w:hAnsi="宋体" w:cs="宋体" w:hint="eastAsia"/>
          <w:b/>
          <w:bCs/>
          <w:color w:val="333333"/>
          <w:kern w:val="0"/>
          <w:sz w:val="27"/>
        </w:rPr>
        <w:t>三、学制及培养方式</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1．学制为3年。</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2．原则上定向招生、定向培养。培养模式以导师个别指导与导师小组集体培养相结合，专业理论学习与社会实践锻炼相结合，提高学术研究能力与增强党性修养相结合。</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3．集中在校脱产学习不少于1年半，并安排社会调研、教学实习等实践活动。</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w:t>
      </w:r>
      <w:r w:rsidRPr="009D517D">
        <w:rPr>
          <w:rFonts w:ascii="宋体" w:eastAsia="宋体" w:hAnsi="宋体" w:cs="宋体" w:hint="eastAsia"/>
          <w:b/>
          <w:bCs/>
          <w:color w:val="333333"/>
          <w:kern w:val="0"/>
          <w:sz w:val="27"/>
        </w:rPr>
        <w:t>四、报名、考试与体检</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（一）报名</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采取网上报名方式。报名时间为2015年3月1日—4月10日，届时请访问我院网站http//yjsy.ccps.gov.cn中“招生信息—博士生招</w:t>
      </w:r>
      <w:r w:rsidRPr="009D517D">
        <w:rPr>
          <w:rFonts w:ascii="宋体" w:eastAsia="宋体" w:hAnsi="宋体" w:cs="宋体" w:hint="eastAsia"/>
          <w:color w:val="333333"/>
          <w:kern w:val="0"/>
          <w:sz w:val="27"/>
          <w:szCs w:val="27"/>
        </w:rPr>
        <w:lastRenderedPageBreak/>
        <w:t>生”栏。具体报名流程见“中央党校2015年马克思主义理论骨干人才培养计划博士研究生招生网上报名须知”（“招生信息—博士生招生—网上报名”栏）。请考生报名前务必仔细阅读网上报名须知，严格按照要求进行报名操作。网上报名期间全天24小时开通报名系统。</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（二）领取准考证</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2015年4月25日起，考生可登录我院博士报名系统，查询自己的准考状况。准考考生应在5月7日到5月10日间（截止到5月10日17：00）到研究生院85楼102室领取准考证。领准考证时，现场缴纳报名费120元。过期未领准考证的，视为自动放弃考试资格。</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（三）初试</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1．初试时间：2015年5月16日－17日。</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2．初试地点：中央党校（请考生考前一天到中央党校查看考场）。</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3．初试科目：外国语（英语或日语、俄语），马克思主义基本理论（含原著），专业课。</w:t>
      </w:r>
    </w:p>
    <w:p w:rsidR="009D517D" w:rsidRDefault="009D517D" w:rsidP="009D517D">
      <w:pPr>
        <w:widowControl/>
        <w:spacing w:before="100" w:beforeAutospacing="1" w:after="100" w:afterAutospacing="1" w:line="480" w:lineRule="atLeast"/>
        <w:ind w:firstLine="525"/>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4．初试安排：</w:t>
      </w:r>
    </w:p>
    <w:p w:rsidR="009D517D" w:rsidRPr="009D517D" w:rsidRDefault="009D517D" w:rsidP="009D517D">
      <w:pPr>
        <w:widowControl/>
        <w:spacing w:before="100" w:beforeAutospacing="1" w:after="100" w:afterAutospacing="1" w:line="480" w:lineRule="atLeast"/>
        <w:ind w:firstLine="525"/>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（四）复试</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1．复试时间：2015年6月上旬（具体复试时间网上另行通知）。</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lastRenderedPageBreak/>
        <w:t xml:space="preserve">　　2．复试方式：复试采取面试形式。主要考查考生对马克思主义经典著作的掌握情况，综合运用所学知识的能力、科研创新能力、对本学科前沿领域及最新研究动态的掌握情况，以及外国语的听、说、读能力。</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3．复试时提交材料：</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（1）《中央党校马克思主义理论骨干人才培养计划博士研究生报名登记表》（网上填报信息并确认后自行下载，请考生使用A4纸正反面打印）；</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（2）由两名所报考学科专业领域内的教授（或相当专业技术职务的专家）填写的《专家推荐书》各1份，需专家本人签字；</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（3）学位、学历证书的原件及复印件（境外获得学位考生提交学位证书复印件的同时，提交教育部留学服务中心认证复印件）；</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（4）身份证及复印件；</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（5）硕士课程成绩单的复印件（由考生取得硕士学位所在培养单位的教务部门或考生档案所在单位组织人事部门提供并加盖公章）；</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（6）硕士（博士）学位论文；</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（7）单位组织人事部门出具的推荐信和党员身份证明。</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请在复试前从我院网站上下载《专家推荐书》、单位组织人事部门推荐信、党员身份证明表格。</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lastRenderedPageBreak/>
        <w:t xml:space="preserve">　　（五）体格检查</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考生复试时应按教育部要求到研招办指定的医院进行体格检查。具体要求，见复试通知。</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w:t>
      </w:r>
      <w:r w:rsidRPr="009D517D">
        <w:rPr>
          <w:rFonts w:ascii="宋体" w:eastAsia="宋体" w:hAnsi="宋体" w:cs="宋体" w:hint="eastAsia"/>
          <w:b/>
          <w:bCs/>
          <w:color w:val="333333"/>
          <w:kern w:val="0"/>
          <w:sz w:val="27"/>
        </w:rPr>
        <w:t>五、录取</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1．根据考生入学考试成绩（含初试和复试）、思想政治表现及身体和心理健康状况等，确定拟录取名单。</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2．拟录取考生、工作单位、培养单位三方协议书签订后，发放录取通知书。协议书由考生签字并加盖单位组织人事部门公章后，寄到中央党校研究生院研招办（邮编：100091；地址：北京市海淀区大有庄100号中央党校南院85楼102室；收件人：郭仁岩）。</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3．对在报名或考试中有弄虚作假或其他违规行为的考生，一经查实，即按有关规定取消其报考、录取、入学资格或学籍。对招生考试中作弊的考生，按国家有关规定处理。</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w:t>
      </w:r>
      <w:r w:rsidRPr="009D517D">
        <w:rPr>
          <w:rFonts w:ascii="宋体" w:eastAsia="宋体" w:hAnsi="宋体" w:cs="宋体" w:hint="eastAsia"/>
          <w:b/>
          <w:bCs/>
          <w:color w:val="333333"/>
          <w:kern w:val="0"/>
          <w:sz w:val="27"/>
        </w:rPr>
        <w:t>六、毕业及就业</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1．对完成规定课程，成绩合格，并通过毕业论文答辩的博士研究生，按照国家规定颁发博士毕业证书，授予博士学位。</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2．录取考生毕业后原则上按协议回原单位工作。</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w:t>
      </w:r>
      <w:r w:rsidRPr="009D517D">
        <w:rPr>
          <w:rFonts w:ascii="宋体" w:eastAsia="宋体" w:hAnsi="宋体" w:cs="宋体" w:hint="eastAsia"/>
          <w:b/>
          <w:bCs/>
          <w:color w:val="333333"/>
          <w:kern w:val="0"/>
          <w:sz w:val="27"/>
        </w:rPr>
        <w:t>七、在校期间待遇及其他</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lastRenderedPageBreak/>
        <w:t xml:space="preserve">　　1．马克思主义理论骨干人才培养计划博士研究生，享受免学费、免住宿费的双免优惠政策。</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2．在学3年期间，考生人事档案、户籍、工资、医疗社保关系不转入我院。集中在校学习期间，党员组织关系迁入我院。</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3．考生与所在单位因报考等问题引起纠纷，造成无法录取的，责任自负，我院概不负责。</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联系人：郭仁岩 艾 烨</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联系电话：010-62804348 15311708220 62806554</w:t>
      </w:r>
    </w:p>
    <w:p w:rsidR="009D517D" w:rsidRPr="009D517D" w:rsidRDefault="009D517D" w:rsidP="009D517D">
      <w:pPr>
        <w:widowControl/>
        <w:spacing w:before="100" w:beforeAutospacing="1" w:after="100" w:afterAutospacing="1" w:line="480" w:lineRule="atLeast"/>
        <w:jc w:val="lef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附件：招生专业目录</w:t>
      </w:r>
    </w:p>
    <w:p w:rsidR="009D517D" w:rsidRPr="009D517D" w:rsidRDefault="009D517D" w:rsidP="009D517D">
      <w:pPr>
        <w:widowControl/>
        <w:spacing w:before="100" w:beforeAutospacing="1" w:after="100" w:afterAutospacing="1" w:line="480" w:lineRule="atLeast"/>
        <w:jc w:val="right"/>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xml:space="preserve">　　　中央党校研究生院招生办公室</w:t>
      </w:r>
    </w:p>
    <w:p w:rsidR="009D517D" w:rsidRPr="009D517D" w:rsidRDefault="009D517D" w:rsidP="009D517D">
      <w:pPr>
        <w:widowControl/>
        <w:spacing w:before="100" w:beforeAutospacing="1" w:after="100" w:afterAutospacing="1" w:line="480" w:lineRule="atLeast"/>
        <w:jc w:val="center"/>
        <w:rPr>
          <w:rFonts w:ascii="宋体" w:eastAsia="宋体" w:hAnsi="宋体" w:cs="宋体" w:hint="eastAsia"/>
          <w:color w:val="686868"/>
          <w:kern w:val="0"/>
          <w:sz w:val="27"/>
          <w:szCs w:val="27"/>
        </w:rPr>
      </w:pPr>
      <w:r w:rsidRPr="009D517D">
        <w:rPr>
          <w:rFonts w:ascii="宋体" w:eastAsia="宋体" w:hAnsi="宋体" w:cs="宋体" w:hint="eastAsia"/>
          <w:color w:val="333333"/>
          <w:kern w:val="0"/>
          <w:sz w:val="27"/>
          <w:szCs w:val="27"/>
        </w:rPr>
        <w:t>                 </w:t>
      </w:r>
      <w:r>
        <w:rPr>
          <w:rFonts w:ascii="宋体" w:eastAsia="宋体" w:hAnsi="宋体" w:cs="宋体" w:hint="eastAsia"/>
          <w:color w:val="333333"/>
          <w:kern w:val="0"/>
          <w:sz w:val="27"/>
          <w:szCs w:val="27"/>
        </w:rPr>
        <w:t>                       </w:t>
      </w:r>
      <w:r w:rsidRPr="009D517D">
        <w:rPr>
          <w:rFonts w:ascii="宋体" w:eastAsia="宋体" w:hAnsi="宋体" w:cs="宋体" w:hint="eastAsia"/>
          <w:color w:val="333333"/>
          <w:kern w:val="0"/>
          <w:sz w:val="27"/>
          <w:szCs w:val="27"/>
        </w:rPr>
        <w:t>  2015年2月28日</w:t>
      </w:r>
    </w:p>
    <w:p w:rsidR="009D517D" w:rsidRDefault="009D517D" w:rsidP="009D517D">
      <w:pPr>
        <w:widowControl/>
        <w:spacing w:line="520" w:lineRule="atLeast"/>
        <w:rPr>
          <w:rFonts w:ascii="黑体" w:eastAsia="黑体" w:hAnsi="宋体" w:cs="宋体" w:hint="eastAsia"/>
          <w:color w:val="333333"/>
          <w:kern w:val="0"/>
          <w:sz w:val="28"/>
          <w:szCs w:val="28"/>
        </w:rPr>
      </w:pPr>
    </w:p>
    <w:p w:rsidR="009D517D" w:rsidRDefault="009D517D" w:rsidP="009D517D">
      <w:pPr>
        <w:widowControl/>
        <w:spacing w:line="520" w:lineRule="atLeast"/>
        <w:rPr>
          <w:rFonts w:ascii="黑体" w:eastAsia="黑体" w:hAnsi="宋体" w:cs="宋体" w:hint="eastAsia"/>
          <w:color w:val="333333"/>
          <w:kern w:val="0"/>
          <w:sz w:val="28"/>
          <w:szCs w:val="28"/>
        </w:rPr>
      </w:pPr>
    </w:p>
    <w:p w:rsidR="009D517D" w:rsidRDefault="009D517D" w:rsidP="009D517D">
      <w:pPr>
        <w:widowControl/>
        <w:spacing w:line="520" w:lineRule="atLeast"/>
        <w:rPr>
          <w:rFonts w:ascii="黑体" w:eastAsia="黑体" w:hAnsi="宋体" w:cs="宋体" w:hint="eastAsia"/>
          <w:color w:val="333333"/>
          <w:kern w:val="0"/>
          <w:sz w:val="28"/>
          <w:szCs w:val="28"/>
        </w:rPr>
      </w:pPr>
    </w:p>
    <w:p w:rsidR="009D517D" w:rsidRDefault="009D517D" w:rsidP="009D517D">
      <w:pPr>
        <w:widowControl/>
        <w:spacing w:line="520" w:lineRule="atLeast"/>
        <w:rPr>
          <w:rFonts w:ascii="黑体" w:eastAsia="黑体" w:hAnsi="宋体" w:cs="宋体" w:hint="eastAsia"/>
          <w:color w:val="333333"/>
          <w:kern w:val="0"/>
          <w:sz w:val="28"/>
          <w:szCs w:val="28"/>
        </w:rPr>
      </w:pPr>
    </w:p>
    <w:p w:rsidR="009D517D" w:rsidRDefault="009D517D" w:rsidP="009D517D">
      <w:pPr>
        <w:widowControl/>
        <w:spacing w:line="520" w:lineRule="atLeast"/>
        <w:rPr>
          <w:rFonts w:ascii="黑体" w:eastAsia="黑体" w:hAnsi="宋体" w:cs="宋体" w:hint="eastAsia"/>
          <w:color w:val="333333"/>
          <w:kern w:val="0"/>
          <w:sz w:val="28"/>
          <w:szCs w:val="28"/>
        </w:rPr>
      </w:pPr>
    </w:p>
    <w:p w:rsidR="009D517D" w:rsidRDefault="009D517D" w:rsidP="009D517D">
      <w:pPr>
        <w:widowControl/>
        <w:spacing w:line="520" w:lineRule="atLeast"/>
        <w:rPr>
          <w:rFonts w:ascii="黑体" w:eastAsia="黑体" w:hAnsi="宋体" w:cs="宋体" w:hint="eastAsia"/>
          <w:color w:val="333333"/>
          <w:kern w:val="0"/>
          <w:sz w:val="28"/>
          <w:szCs w:val="28"/>
        </w:rPr>
      </w:pPr>
    </w:p>
    <w:p w:rsidR="009D517D" w:rsidRDefault="009D517D" w:rsidP="009D517D">
      <w:pPr>
        <w:widowControl/>
        <w:spacing w:line="520" w:lineRule="atLeast"/>
        <w:rPr>
          <w:rFonts w:ascii="黑体" w:eastAsia="黑体" w:hAnsi="宋体" w:cs="宋体" w:hint="eastAsia"/>
          <w:color w:val="333333"/>
          <w:kern w:val="0"/>
          <w:sz w:val="28"/>
          <w:szCs w:val="28"/>
        </w:rPr>
      </w:pPr>
    </w:p>
    <w:p w:rsidR="009D517D" w:rsidRPr="009D517D" w:rsidRDefault="009D517D" w:rsidP="009D517D">
      <w:pPr>
        <w:widowControl/>
        <w:spacing w:line="520" w:lineRule="atLeast"/>
        <w:rPr>
          <w:rFonts w:ascii="宋体" w:eastAsia="宋体" w:hAnsi="宋体" w:cs="宋体" w:hint="eastAsia"/>
          <w:color w:val="686868"/>
          <w:kern w:val="0"/>
          <w:sz w:val="27"/>
          <w:szCs w:val="27"/>
        </w:rPr>
      </w:pPr>
      <w:r w:rsidRPr="009D517D">
        <w:rPr>
          <w:rFonts w:ascii="黑体" w:eastAsia="黑体" w:hAnsi="宋体" w:cs="宋体" w:hint="eastAsia"/>
          <w:color w:val="333333"/>
          <w:kern w:val="0"/>
          <w:sz w:val="28"/>
          <w:szCs w:val="28"/>
        </w:rPr>
        <w:lastRenderedPageBreak/>
        <w:t>附件</w:t>
      </w:r>
    </w:p>
    <w:p w:rsidR="009D517D" w:rsidRPr="009D517D" w:rsidRDefault="009D517D" w:rsidP="009D517D">
      <w:pPr>
        <w:widowControl/>
        <w:spacing w:line="560" w:lineRule="atLeast"/>
        <w:jc w:val="center"/>
        <w:rPr>
          <w:rFonts w:ascii="宋体" w:eastAsia="宋体" w:hAnsi="宋体" w:cs="宋体" w:hint="eastAsia"/>
          <w:color w:val="686868"/>
          <w:kern w:val="0"/>
          <w:sz w:val="27"/>
          <w:szCs w:val="27"/>
        </w:rPr>
      </w:pPr>
      <w:r w:rsidRPr="009D517D">
        <w:rPr>
          <w:rFonts w:ascii="华文中宋" w:eastAsia="华文中宋" w:hAnsi="华文中宋" w:cs="宋体" w:hint="eastAsia"/>
          <w:b/>
          <w:bCs/>
          <w:color w:val="000000"/>
          <w:kern w:val="0"/>
          <w:sz w:val="28"/>
          <w:szCs w:val="28"/>
        </w:rPr>
        <w:t>招 生 专 业 目 录</w:t>
      </w:r>
      <w:r w:rsidRPr="009D517D">
        <w:rPr>
          <w:rFonts w:ascii="宋体" w:eastAsia="宋体" w:hAnsi="宋体" w:cs="宋体" w:hint="eastAsia"/>
          <w:color w:val="333333"/>
          <w:kern w:val="0"/>
          <w:sz w:val="28"/>
          <w:szCs w:val="28"/>
        </w:rPr>
        <w:t> </w:t>
      </w:r>
    </w:p>
    <w:tbl>
      <w:tblPr>
        <w:tblW w:w="9313" w:type="dxa"/>
        <w:jc w:val="center"/>
        <w:tblCellMar>
          <w:top w:w="15" w:type="dxa"/>
          <w:left w:w="15" w:type="dxa"/>
          <w:bottom w:w="15" w:type="dxa"/>
          <w:right w:w="15" w:type="dxa"/>
        </w:tblCellMar>
        <w:tblLook w:val="04A0"/>
      </w:tblPr>
      <w:tblGrid>
        <w:gridCol w:w="2192"/>
        <w:gridCol w:w="900"/>
        <w:gridCol w:w="1260"/>
        <w:gridCol w:w="1260"/>
        <w:gridCol w:w="138"/>
        <w:gridCol w:w="2595"/>
        <w:gridCol w:w="968"/>
      </w:tblGrid>
      <w:tr w:rsidR="009D517D" w:rsidRPr="009D517D" w:rsidTr="009D517D">
        <w:trPr>
          <w:trHeight w:val="884"/>
          <w:jc w:val="center"/>
        </w:trPr>
        <w:tc>
          <w:tcPr>
            <w:tcW w:w="21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专业及研究方向</w:t>
            </w:r>
          </w:p>
        </w:tc>
        <w:tc>
          <w:tcPr>
            <w:tcW w:w="900" w:type="dxa"/>
            <w:tcBorders>
              <w:top w:val="single" w:sz="4" w:space="0" w:color="auto"/>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招生</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人数</w:t>
            </w:r>
          </w:p>
        </w:tc>
        <w:tc>
          <w:tcPr>
            <w:tcW w:w="1260" w:type="dxa"/>
            <w:tcBorders>
              <w:top w:val="single" w:sz="4" w:space="0" w:color="auto"/>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专家指导</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委员会成员</w:t>
            </w:r>
          </w:p>
        </w:tc>
        <w:tc>
          <w:tcPr>
            <w:tcW w:w="1260" w:type="dxa"/>
            <w:tcBorders>
              <w:top w:val="single" w:sz="4" w:space="0" w:color="auto"/>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导 师</w:t>
            </w:r>
          </w:p>
        </w:tc>
        <w:tc>
          <w:tcPr>
            <w:tcW w:w="2733"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考试科目</w:t>
            </w:r>
          </w:p>
        </w:tc>
        <w:tc>
          <w:tcPr>
            <w:tcW w:w="968" w:type="dxa"/>
            <w:tcBorders>
              <w:top w:val="single" w:sz="4" w:space="0" w:color="auto"/>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备  注</w:t>
            </w:r>
          </w:p>
        </w:tc>
      </w:tr>
      <w:tr w:rsidR="009D517D" w:rsidRPr="009D517D" w:rsidTr="009D517D">
        <w:trPr>
          <w:trHeight w:val="540"/>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010101马克思主义哲学</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01马克思主义哲学</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15</w:t>
            </w:r>
          </w:p>
        </w:tc>
        <w:tc>
          <w:tcPr>
            <w:tcW w:w="126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邢贲思</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126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徐伟新</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韩庆祥</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李景源</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韩  震</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杨  耕</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梁树发</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庞元正</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边立新</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董德刚</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侯  才</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阮  青</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钟国兴</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郝永平</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杨信礼</w:t>
            </w:r>
          </w:p>
        </w:tc>
        <w:tc>
          <w:tcPr>
            <w:tcW w:w="2733"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①101英语（102日语103俄语）</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②201马克思主义基本理论(含原著)</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③302马克思主义哲学原理（含马克思主义哲学原著和发展史）</w:t>
            </w:r>
          </w:p>
        </w:tc>
        <w:tc>
          <w:tcPr>
            <w:tcW w:w="968"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r>
      <w:tr w:rsidR="009D517D" w:rsidRPr="009D517D" w:rsidTr="009D517D">
        <w:trPr>
          <w:trHeight w:val="4665"/>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259"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lastRenderedPageBreak/>
              <w:t> </w:t>
            </w:r>
          </w:p>
          <w:p w:rsidR="009D517D" w:rsidRPr="009D517D" w:rsidRDefault="009D517D" w:rsidP="009D517D">
            <w:pPr>
              <w:widowControl/>
              <w:spacing w:line="259" w:lineRule="atLeast"/>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020101政治经济学</w:t>
            </w:r>
          </w:p>
          <w:p w:rsidR="009D517D" w:rsidRPr="009D517D" w:rsidRDefault="009D517D" w:rsidP="009D517D">
            <w:pPr>
              <w:widowControl/>
              <w:spacing w:line="259"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01马克思主义政治经济学</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13</w:t>
            </w:r>
          </w:p>
        </w:tc>
        <w:tc>
          <w:tcPr>
            <w:tcW w:w="126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吴易风</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126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王东京</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李兴山</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韩  康</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赵振华</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韩保江</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刘  伟</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林  岗</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张  宇</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王天义</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谢鲁江</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杨秋宝</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陈江生</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2733"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①101英语（102日语103俄语）</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②201马克思主义基本理论(含原著)</w:t>
            </w:r>
          </w:p>
          <w:p w:rsidR="009D517D" w:rsidRPr="009D517D" w:rsidRDefault="009D517D" w:rsidP="009D517D">
            <w:pPr>
              <w:widowControl/>
              <w:spacing w:line="259"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③304马克思主义政治经济学（含原著）</w:t>
            </w:r>
          </w:p>
        </w:tc>
        <w:tc>
          <w:tcPr>
            <w:tcW w:w="968"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r>
      <w:tr w:rsidR="009D517D" w:rsidRPr="009D517D" w:rsidTr="009D517D">
        <w:trPr>
          <w:trHeight w:val="2207"/>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259"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t> </w:t>
            </w:r>
          </w:p>
          <w:p w:rsidR="009D517D" w:rsidRPr="009D517D" w:rsidRDefault="009D517D" w:rsidP="009D517D">
            <w:pPr>
              <w:widowControl/>
              <w:spacing w:line="259" w:lineRule="atLeast"/>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030101法学理论</w:t>
            </w:r>
          </w:p>
          <w:p w:rsidR="009D517D" w:rsidRPr="009D517D" w:rsidRDefault="009D517D" w:rsidP="009D517D">
            <w:pPr>
              <w:widowControl/>
              <w:spacing w:line="259"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01马克思主义法学理论</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5</w:t>
            </w:r>
          </w:p>
        </w:tc>
        <w:tc>
          <w:tcPr>
            <w:tcW w:w="126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李步云</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1398"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卓泽渊</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张恒山</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张晓玲</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张忠军</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2595"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①101英语（102日语103俄语）</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②201马克思主义基本理论(含原著)</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③306法理学研究</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968"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r>
      <w:tr w:rsidR="009D517D" w:rsidRPr="009D517D" w:rsidTr="009D517D">
        <w:trPr>
          <w:trHeight w:val="2649"/>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259"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t> </w:t>
            </w:r>
          </w:p>
          <w:p w:rsidR="009D517D" w:rsidRPr="009D517D" w:rsidRDefault="009D517D" w:rsidP="009D517D">
            <w:pPr>
              <w:widowControl/>
              <w:spacing w:line="259" w:lineRule="atLeast"/>
              <w:rPr>
                <w:rFonts w:ascii="宋体" w:eastAsia="宋体" w:hAnsi="宋体" w:cs="宋体"/>
                <w:color w:val="686868"/>
                <w:kern w:val="0"/>
                <w:sz w:val="24"/>
                <w:szCs w:val="24"/>
              </w:rPr>
            </w:pPr>
            <w:r w:rsidRPr="009D517D">
              <w:rPr>
                <w:rFonts w:ascii="宋体" w:eastAsia="宋体" w:hAnsi="宋体" w:cs="宋体" w:hint="eastAsia"/>
                <w:b/>
                <w:bCs/>
                <w:color w:val="000000"/>
                <w:kern w:val="0"/>
                <w:sz w:val="24"/>
                <w:szCs w:val="24"/>
              </w:rPr>
              <w:t>030201政治学理论</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01马克思主义政治学理论</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5</w:t>
            </w:r>
          </w:p>
        </w:tc>
        <w:tc>
          <w:tcPr>
            <w:tcW w:w="126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王浦劬</w:t>
            </w:r>
          </w:p>
        </w:tc>
        <w:tc>
          <w:tcPr>
            <w:tcW w:w="1398"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房  宁</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杨光斌</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李良栋</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刘学军</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刘  春</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lastRenderedPageBreak/>
              <w:t> </w:t>
            </w:r>
          </w:p>
        </w:tc>
        <w:tc>
          <w:tcPr>
            <w:tcW w:w="2595"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lastRenderedPageBreak/>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①101英语（102日语103俄语）</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②201马克思主义基本理论(含原著)</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③307政治学理论与政治</w:t>
            </w:r>
            <w:r w:rsidRPr="009D517D">
              <w:rPr>
                <w:rFonts w:ascii="宋体" w:eastAsia="宋体" w:hAnsi="宋体" w:cs="宋体" w:hint="eastAsia"/>
                <w:color w:val="333333"/>
                <w:kern w:val="0"/>
                <w:sz w:val="24"/>
                <w:szCs w:val="24"/>
              </w:rPr>
              <w:lastRenderedPageBreak/>
              <w:t>思想史</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968"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lastRenderedPageBreak/>
              <w:t> </w:t>
            </w:r>
          </w:p>
        </w:tc>
      </w:tr>
      <w:tr w:rsidR="009D517D" w:rsidRPr="009D517D" w:rsidTr="009D517D">
        <w:trPr>
          <w:trHeight w:val="6404"/>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lastRenderedPageBreak/>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030203科学社会主义与国际共产主义运动</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01中国特色社会主义理论体系</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02科学社会主义</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03马克思主义民族宗教理论</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15</w:t>
            </w:r>
          </w:p>
        </w:tc>
        <w:tc>
          <w:tcPr>
            <w:tcW w:w="126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赵  曜</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1398"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王怀超</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孙熙国</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吴忠民</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叶庆丰</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刘俊杰</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秦  刚</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艾四林</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严书翰</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孙劲松</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杨玲玲</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孟  鑫</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郝时远</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靳  薇</w:t>
            </w:r>
          </w:p>
        </w:tc>
        <w:tc>
          <w:tcPr>
            <w:tcW w:w="2595"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①101英语（102日语103俄语）</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②201马克思主义基本理论(含原著)</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③305社会主义的历史和理论</w:t>
            </w:r>
          </w:p>
        </w:tc>
        <w:tc>
          <w:tcPr>
            <w:tcW w:w="968"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r>
      <w:tr w:rsidR="009D517D" w:rsidRPr="009D517D" w:rsidTr="009D517D">
        <w:trPr>
          <w:trHeight w:val="3063"/>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lastRenderedPageBreak/>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030204中共党史</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01中共党史</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10</w:t>
            </w:r>
          </w:p>
        </w:tc>
        <w:tc>
          <w:tcPr>
            <w:tcW w:w="126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沙健孙</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1398"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李君如</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谢春涛</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柳建辉</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曹  普</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罗平汉</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李东朗</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张太原</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2595"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①101英语（102日语103俄语）</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②201马克思主义基本理论(含原著)</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③308中共党史</w:t>
            </w:r>
          </w:p>
        </w:tc>
        <w:tc>
          <w:tcPr>
            <w:tcW w:w="968"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r>
      <w:tr w:rsidR="009D517D" w:rsidRPr="009D517D" w:rsidTr="009D517D">
        <w:trPr>
          <w:trHeight w:val="4234"/>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030204中共党史（党的学说与党的建设）</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01党的学说与党的建设</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10</w:t>
            </w:r>
          </w:p>
        </w:tc>
        <w:tc>
          <w:tcPr>
            <w:tcW w:w="126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蔡长水</w:t>
            </w:r>
          </w:p>
        </w:tc>
        <w:tc>
          <w:tcPr>
            <w:tcW w:w="1398"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王长江</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卢先福</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何增科</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徐湘林</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冯秋婷</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张志明</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高新民</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姜  跃</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张荣臣</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2595"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①101英语（102日语103俄语）</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②201马克思主义基本理论(含原著)</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③309执政党建设基本问题</w:t>
            </w:r>
          </w:p>
        </w:tc>
        <w:tc>
          <w:tcPr>
            <w:tcW w:w="968"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r>
      <w:tr w:rsidR="009D517D" w:rsidRPr="009D517D" w:rsidTr="009D517D">
        <w:trPr>
          <w:trHeight w:val="4335"/>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lastRenderedPageBreak/>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030206  国际政治</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 马克思主义国际政治理论研究</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7</w:t>
            </w:r>
          </w:p>
        </w:tc>
        <w:tc>
          <w:tcPr>
            <w:tcW w:w="126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李忠杰</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章百家</w:t>
            </w:r>
          </w:p>
        </w:tc>
        <w:tc>
          <w:tcPr>
            <w:tcW w:w="1398"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宫  力</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冯仲平</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刘建飞</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高祖贵</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左凤荣</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门洪华</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张琏瑰</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2595"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①101英语（102日语103俄语）</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②201马克思主义基本理论(含原著)</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③312国际政治基础理论与国际关系史</w:t>
            </w:r>
          </w:p>
        </w:tc>
        <w:tc>
          <w:tcPr>
            <w:tcW w:w="968"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r>
      <w:tr w:rsidR="009D517D" w:rsidRPr="009D517D" w:rsidTr="009D517D">
        <w:trPr>
          <w:trHeight w:val="1088"/>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030501马克思主义基本原理</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01马克思主义基本原理</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4</w:t>
            </w:r>
          </w:p>
        </w:tc>
        <w:tc>
          <w:tcPr>
            <w:tcW w:w="1260" w:type="dxa"/>
            <w:vMerge w:val="restart"/>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杨春贵</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李慎明</w:t>
            </w:r>
          </w:p>
          <w:p w:rsidR="009D517D" w:rsidRPr="009D517D" w:rsidRDefault="009D517D" w:rsidP="009D517D">
            <w:pPr>
              <w:widowControl/>
              <w:spacing w:line="24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1398"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崔自铎</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宋惠昌</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李德顺</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牛先锋</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2595"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①101英语（102日语103俄语）</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②201马克思主义基本理论(含原著)</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000000"/>
                <w:kern w:val="0"/>
                <w:sz w:val="24"/>
                <w:szCs w:val="24"/>
              </w:rPr>
              <w:t>③301马克思主义理论综合考试</w:t>
            </w:r>
          </w:p>
        </w:tc>
        <w:tc>
          <w:tcPr>
            <w:tcW w:w="968"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r>
      <w:tr w:rsidR="009D517D" w:rsidRPr="009D517D" w:rsidTr="009D517D">
        <w:trPr>
          <w:trHeight w:val="1088"/>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030502马克思主义发展史</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01马克思主义发展史</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2</w:t>
            </w:r>
          </w:p>
        </w:tc>
        <w:tc>
          <w:tcPr>
            <w:tcW w:w="0" w:type="auto"/>
            <w:vMerge/>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jc w:val="left"/>
              <w:rPr>
                <w:rFonts w:ascii="宋体" w:eastAsia="宋体" w:hAnsi="宋体" w:cs="宋体"/>
                <w:color w:val="686868"/>
                <w:kern w:val="0"/>
                <w:sz w:val="24"/>
                <w:szCs w:val="24"/>
              </w:rPr>
            </w:pPr>
          </w:p>
        </w:tc>
        <w:tc>
          <w:tcPr>
            <w:tcW w:w="1398"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顾海良</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郝立新</w:t>
            </w:r>
          </w:p>
        </w:tc>
        <w:tc>
          <w:tcPr>
            <w:tcW w:w="2595"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同上</w:t>
            </w:r>
          </w:p>
        </w:tc>
        <w:tc>
          <w:tcPr>
            <w:tcW w:w="968"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r>
      <w:tr w:rsidR="009D517D" w:rsidRPr="009D517D" w:rsidTr="009D517D">
        <w:trPr>
          <w:trHeight w:val="1520"/>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t>030503马克思主义中国化研究</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01马克思主义中国化</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5</w:t>
            </w:r>
          </w:p>
        </w:tc>
        <w:tc>
          <w:tcPr>
            <w:tcW w:w="0" w:type="auto"/>
            <w:vMerge/>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jc w:val="left"/>
              <w:rPr>
                <w:rFonts w:ascii="宋体" w:eastAsia="宋体" w:hAnsi="宋体" w:cs="宋体"/>
                <w:color w:val="686868"/>
                <w:kern w:val="0"/>
                <w:sz w:val="24"/>
                <w:szCs w:val="24"/>
              </w:rPr>
            </w:pPr>
          </w:p>
        </w:tc>
        <w:tc>
          <w:tcPr>
            <w:tcW w:w="1398"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许全兴</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陈占安</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秦  宣</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贾建芳</w:t>
            </w:r>
          </w:p>
        </w:tc>
        <w:tc>
          <w:tcPr>
            <w:tcW w:w="2595"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同上</w:t>
            </w:r>
          </w:p>
        </w:tc>
        <w:tc>
          <w:tcPr>
            <w:tcW w:w="968"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r>
      <w:tr w:rsidR="009D517D" w:rsidRPr="009D517D" w:rsidTr="009D517D">
        <w:trPr>
          <w:trHeight w:val="1135"/>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259"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lastRenderedPageBreak/>
              <w:t> </w:t>
            </w:r>
          </w:p>
          <w:p w:rsidR="009D517D" w:rsidRPr="009D517D" w:rsidRDefault="009D517D" w:rsidP="009D517D">
            <w:pPr>
              <w:widowControl/>
              <w:spacing w:line="259" w:lineRule="atLeast"/>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030504国外马克思主义研究</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01国外马克思主义研究</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2</w:t>
            </w:r>
          </w:p>
        </w:tc>
        <w:tc>
          <w:tcPr>
            <w:tcW w:w="0" w:type="auto"/>
            <w:vMerge/>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jc w:val="left"/>
              <w:rPr>
                <w:rFonts w:ascii="宋体" w:eastAsia="宋体" w:hAnsi="宋体" w:cs="宋体"/>
                <w:color w:val="686868"/>
                <w:kern w:val="0"/>
                <w:sz w:val="24"/>
                <w:szCs w:val="24"/>
              </w:rPr>
            </w:pPr>
          </w:p>
        </w:tc>
        <w:tc>
          <w:tcPr>
            <w:tcW w:w="1398"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胡振良</w:t>
            </w:r>
          </w:p>
        </w:tc>
        <w:tc>
          <w:tcPr>
            <w:tcW w:w="2595"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同上</w:t>
            </w:r>
          </w:p>
        </w:tc>
        <w:tc>
          <w:tcPr>
            <w:tcW w:w="968"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r>
      <w:tr w:rsidR="009D517D" w:rsidRPr="009D517D" w:rsidTr="009D517D">
        <w:trPr>
          <w:trHeight w:val="1615"/>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259"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t> </w:t>
            </w:r>
          </w:p>
          <w:p w:rsidR="009D517D" w:rsidRPr="009D517D" w:rsidRDefault="009D517D" w:rsidP="009D517D">
            <w:pPr>
              <w:widowControl/>
              <w:spacing w:line="259" w:lineRule="atLeast"/>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030505思想政治教育</w:t>
            </w:r>
          </w:p>
          <w:p w:rsidR="009D517D" w:rsidRPr="009D517D" w:rsidRDefault="009D517D" w:rsidP="009D517D">
            <w:pPr>
              <w:widowControl/>
              <w:spacing w:line="259"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01思想政治教育</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4</w:t>
            </w:r>
          </w:p>
        </w:tc>
        <w:tc>
          <w:tcPr>
            <w:tcW w:w="0" w:type="auto"/>
            <w:vMerge/>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jc w:val="left"/>
              <w:rPr>
                <w:rFonts w:ascii="宋体" w:eastAsia="宋体" w:hAnsi="宋体" w:cs="宋体"/>
                <w:color w:val="686868"/>
                <w:kern w:val="0"/>
                <w:sz w:val="24"/>
                <w:szCs w:val="24"/>
              </w:rPr>
            </w:pPr>
          </w:p>
        </w:tc>
        <w:tc>
          <w:tcPr>
            <w:tcW w:w="1398"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戴焰军</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刘建军</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张晓燕</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宋福范</w:t>
            </w:r>
          </w:p>
        </w:tc>
        <w:tc>
          <w:tcPr>
            <w:tcW w:w="2595"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同上</w:t>
            </w:r>
          </w:p>
        </w:tc>
        <w:tc>
          <w:tcPr>
            <w:tcW w:w="968"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r>
      <w:tr w:rsidR="009D517D" w:rsidRPr="009D517D" w:rsidTr="009D517D">
        <w:trPr>
          <w:trHeight w:val="1570"/>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030506 中国近现代史基本问题研究</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01中国近现代史基本问题研究</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1</w:t>
            </w:r>
          </w:p>
        </w:tc>
        <w:tc>
          <w:tcPr>
            <w:tcW w:w="1260" w:type="dxa"/>
            <w:vMerge w:val="restart"/>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黄  平</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c>
          <w:tcPr>
            <w:tcW w:w="1398"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刘悦斌</w:t>
            </w:r>
          </w:p>
        </w:tc>
        <w:tc>
          <w:tcPr>
            <w:tcW w:w="2595"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①101英语（102日语103俄语）</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②201马克思主义基本理论(含原著)</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③310中国近现代史</w:t>
            </w:r>
          </w:p>
        </w:tc>
        <w:tc>
          <w:tcPr>
            <w:tcW w:w="968"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tc>
      </w:tr>
      <w:tr w:rsidR="009D517D" w:rsidRPr="009D517D" w:rsidTr="009D517D">
        <w:trPr>
          <w:trHeight w:val="1885"/>
          <w:jc w:val="center"/>
        </w:trPr>
        <w:tc>
          <w:tcPr>
            <w:tcW w:w="2192"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259" w:lineRule="atLeast"/>
              <w:rPr>
                <w:rFonts w:ascii="宋体" w:eastAsia="宋体" w:hAnsi="宋体" w:cs="宋体" w:hint="eastAsia"/>
                <w:color w:val="686868"/>
                <w:kern w:val="0"/>
                <w:sz w:val="24"/>
                <w:szCs w:val="24"/>
              </w:rPr>
            </w:pPr>
            <w:r w:rsidRPr="009D517D">
              <w:rPr>
                <w:rFonts w:ascii="宋体" w:eastAsia="宋体" w:hAnsi="宋体" w:cs="宋体" w:hint="eastAsia"/>
                <w:b/>
                <w:bCs/>
                <w:color w:val="333333"/>
                <w:kern w:val="0"/>
                <w:sz w:val="24"/>
                <w:szCs w:val="24"/>
              </w:rPr>
              <w:t> </w:t>
            </w:r>
          </w:p>
          <w:p w:rsidR="009D517D" w:rsidRPr="009D517D" w:rsidRDefault="009D517D" w:rsidP="009D517D">
            <w:pPr>
              <w:widowControl/>
              <w:spacing w:line="259" w:lineRule="atLeast"/>
              <w:rPr>
                <w:rFonts w:ascii="宋体" w:eastAsia="宋体" w:hAnsi="宋体" w:cs="宋体"/>
                <w:color w:val="686868"/>
                <w:kern w:val="0"/>
                <w:sz w:val="24"/>
                <w:szCs w:val="24"/>
              </w:rPr>
            </w:pPr>
            <w:r w:rsidRPr="009D517D">
              <w:rPr>
                <w:rFonts w:ascii="宋体" w:eastAsia="宋体" w:hAnsi="宋体" w:cs="宋体" w:hint="eastAsia"/>
                <w:b/>
                <w:bCs/>
                <w:color w:val="333333"/>
                <w:kern w:val="0"/>
                <w:sz w:val="24"/>
                <w:szCs w:val="24"/>
              </w:rPr>
              <w:t>0305Z1 马克思主义文化学</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01马克思主义文化学理论</w:t>
            </w:r>
          </w:p>
        </w:tc>
        <w:tc>
          <w:tcPr>
            <w:tcW w:w="900" w:type="dxa"/>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2</w:t>
            </w:r>
          </w:p>
        </w:tc>
        <w:tc>
          <w:tcPr>
            <w:tcW w:w="0" w:type="auto"/>
            <w:vMerge/>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jc w:val="left"/>
              <w:rPr>
                <w:rFonts w:ascii="宋体" w:eastAsia="宋体" w:hAnsi="宋体" w:cs="宋体"/>
                <w:color w:val="686868"/>
                <w:kern w:val="0"/>
                <w:sz w:val="24"/>
                <w:szCs w:val="24"/>
              </w:rPr>
            </w:pPr>
          </w:p>
        </w:tc>
        <w:tc>
          <w:tcPr>
            <w:tcW w:w="1398" w:type="dxa"/>
            <w:gridSpan w:val="2"/>
            <w:tcBorders>
              <w:top w:val="nil"/>
              <w:left w:val="nil"/>
              <w:bottom w:val="single" w:sz="4" w:space="0" w:color="auto"/>
              <w:right w:val="single" w:sz="4" w:space="0" w:color="auto"/>
            </w:tcBorders>
            <w:tcMar>
              <w:top w:w="0" w:type="dxa"/>
              <w:left w:w="0" w:type="dxa"/>
              <w:bottom w:w="0" w:type="dxa"/>
              <w:right w:w="0" w:type="dxa"/>
            </w:tcMar>
            <w:hideMark/>
          </w:tcPr>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干春松</w:t>
            </w:r>
          </w:p>
          <w:p w:rsidR="009D517D" w:rsidRPr="009D517D" w:rsidRDefault="009D517D" w:rsidP="009D517D">
            <w:pPr>
              <w:widowControl/>
              <w:spacing w:line="480" w:lineRule="atLeast"/>
              <w:jc w:val="center"/>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黄裕生</w:t>
            </w:r>
          </w:p>
        </w:tc>
        <w:tc>
          <w:tcPr>
            <w:tcW w:w="2595" w:type="dxa"/>
            <w:tcBorders>
              <w:top w:val="nil"/>
              <w:left w:val="nil"/>
              <w:bottom w:val="single" w:sz="4" w:space="0" w:color="auto"/>
              <w:right w:val="single" w:sz="4" w:space="0" w:color="auto"/>
            </w:tcBorders>
            <w:tcMar>
              <w:top w:w="0" w:type="dxa"/>
              <w:left w:w="0" w:type="dxa"/>
              <w:bottom w:w="0" w:type="dxa"/>
              <w:right w:w="0" w:type="dxa"/>
            </w:tcMar>
            <w:vAlign w:val="center"/>
            <w:hideMark/>
          </w:tcPr>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 </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①101英语（102日语103俄语）</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②201马克思主义基本理论(含原著)</w:t>
            </w:r>
          </w:p>
          <w:p w:rsidR="009D517D" w:rsidRPr="009D517D" w:rsidRDefault="009D517D" w:rsidP="009D517D">
            <w:pPr>
              <w:widowControl/>
              <w:spacing w:line="480" w:lineRule="atLeast"/>
              <w:rPr>
                <w:rFonts w:ascii="宋体" w:eastAsia="宋体" w:hAnsi="宋体" w:cs="宋体"/>
                <w:color w:val="686868"/>
                <w:kern w:val="0"/>
                <w:sz w:val="24"/>
                <w:szCs w:val="24"/>
              </w:rPr>
            </w:pPr>
            <w:r w:rsidRPr="009D517D">
              <w:rPr>
                <w:rFonts w:ascii="宋体" w:eastAsia="宋体" w:hAnsi="宋体" w:cs="宋体" w:hint="eastAsia"/>
                <w:color w:val="333333"/>
                <w:kern w:val="0"/>
                <w:sz w:val="24"/>
                <w:szCs w:val="24"/>
              </w:rPr>
              <w:t>③311中西思想史</w:t>
            </w:r>
          </w:p>
        </w:tc>
        <w:tc>
          <w:tcPr>
            <w:tcW w:w="0" w:type="auto"/>
            <w:vAlign w:val="center"/>
            <w:hideMark/>
          </w:tcPr>
          <w:p w:rsidR="009D517D" w:rsidRPr="009D517D" w:rsidRDefault="009D517D" w:rsidP="009D517D">
            <w:pPr>
              <w:widowControl/>
              <w:jc w:val="left"/>
              <w:rPr>
                <w:rFonts w:ascii="Times New Roman" w:eastAsia="Times New Roman" w:hAnsi="Times New Roman" w:cs="Times New Roman"/>
                <w:kern w:val="0"/>
                <w:sz w:val="20"/>
                <w:szCs w:val="20"/>
              </w:rPr>
            </w:pPr>
          </w:p>
        </w:tc>
      </w:tr>
    </w:tbl>
    <w:p w:rsidR="009E6067" w:rsidRDefault="009E6067"/>
    <w:sectPr w:rsidR="009E60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6067" w:rsidRDefault="009E6067" w:rsidP="009D517D">
      <w:r>
        <w:separator/>
      </w:r>
    </w:p>
  </w:endnote>
  <w:endnote w:type="continuationSeparator" w:id="1">
    <w:p w:rsidR="009E6067" w:rsidRDefault="009E6067" w:rsidP="009D51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6067" w:rsidRDefault="009E6067" w:rsidP="009D517D">
      <w:r>
        <w:separator/>
      </w:r>
    </w:p>
  </w:footnote>
  <w:footnote w:type="continuationSeparator" w:id="1">
    <w:p w:rsidR="009E6067" w:rsidRDefault="009E6067" w:rsidP="009D51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517D"/>
    <w:rsid w:val="009D517D"/>
    <w:rsid w:val="009E60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51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517D"/>
    <w:rPr>
      <w:sz w:val="18"/>
      <w:szCs w:val="18"/>
    </w:rPr>
  </w:style>
  <w:style w:type="paragraph" w:styleId="a4">
    <w:name w:val="footer"/>
    <w:basedOn w:val="a"/>
    <w:link w:val="Char0"/>
    <w:uiPriority w:val="99"/>
    <w:semiHidden/>
    <w:unhideWhenUsed/>
    <w:rsid w:val="009D517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D517D"/>
    <w:rPr>
      <w:sz w:val="18"/>
      <w:szCs w:val="18"/>
    </w:rPr>
  </w:style>
  <w:style w:type="paragraph" w:customStyle="1" w:styleId="customunionstyle">
    <w:name w:val="custom_unionstyle"/>
    <w:basedOn w:val="a"/>
    <w:rsid w:val="009D517D"/>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9D517D"/>
    <w:rPr>
      <w:b/>
      <w:bCs/>
    </w:rPr>
  </w:style>
</w:styles>
</file>

<file path=word/webSettings.xml><?xml version="1.0" encoding="utf-8"?>
<w:webSettings xmlns:r="http://schemas.openxmlformats.org/officeDocument/2006/relationships" xmlns:w="http://schemas.openxmlformats.org/wordprocessingml/2006/main">
  <w:divs>
    <w:div w:id="75728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627</Words>
  <Characters>3575</Characters>
  <Application>Microsoft Office Word</Application>
  <DocSecurity>0</DocSecurity>
  <Lines>29</Lines>
  <Paragraphs>8</Paragraphs>
  <ScaleCrop>false</ScaleCrop>
  <Company>Lenovo (Beijing) Limited</Company>
  <LinksUpToDate>false</LinksUpToDate>
  <CharactersWithSpaces>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3</cp:revision>
  <cp:lastPrinted>2015-03-10T08:09:00Z</cp:lastPrinted>
  <dcterms:created xsi:type="dcterms:W3CDTF">2015-03-10T08:06:00Z</dcterms:created>
  <dcterms:modified xsi:type="dcterms:W3CDTF">2015-03-10T08:09:00Z</dcterms:modified>
</cp:coreProperties>
</file>