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07" w:rsidRDefault="002D3B07" w:rsidP="00EA7D41">
      <w:pPr>
        <w:jc w:val="center"/>
        <w:rPr>
          <w:b/>
          <w:bCs/>
        </w:rPr>
      </w:pPr>
    </w:p>
    <w:p w:rsidR="00EA7D41" w:rsidRDefault="00EA7D41" w:rsidP="00EA7D41">
      <w:pPr>
        <w:jc w:val="left"/>
        <w:rPr>
          <w:b/>
          <w:bCs/>
        </w:rPr>
      </w:pPr>
      <w:r>
        <w:rPr>
          <w:rFonts w:hint="eastAsia"/>
          <w:b/>
          <w:bCs/>
        </w:rPr>
        <w:t>附件</w:t>
      </w:r>
      <w:r>
        <w:rPr>
          <w:rFonts w:hint="eastAsia"/>
          <w:b/>
          <w:bCs/>
        </w:rPr>
        <w:t>1</w:t>
      </w:r>
    </w:p>
    <w:p w:rsidR="003164D7" w:rsidRDefault="003164D7" w:rsidP="00EA7D41">
      <w:pPr>
        <w:jc w:val="center"/>
        <w:rPr>
          <w:b/>
          <w:bCs/>
        </w:rPr>
      </w:pPr>
    </w:p>
    <w:p w:rsidR="00816132" w:rsidRPr="00816132" w:rsidRDefault="00EA7D41" w:rsidP="00816132">
      <w:pPr>
        <w:adjustRightInd w:val="0"/>
        <w:snapToGrid w:val="0"/>
        <w:jc w:val="center"/>
        <w:rPr>
          <w:rFonts w:ascii="华文中宋" w:eastAsia="华文中宋" w:hAnsi="华文中宋"/>
          <w:bCs/>
          <w:sz w:val="24"/>
          <w:szCs w:val="24"/>
        </w:rPr>
      </w:pPr>
      <w:r w:rsidRPr="00816132">
        <w:rPr>
          <w:rFonts w:ascii="华文中宋" w:eastAsia="华文中宋" w:hAnsi="华文中宋" w:hint="eastAsia"/>
          <w:bCs/>
          <w:sz w:val="24"/>
          <w:szCs w:val="24"/>
        </w:rPr>
        <w:t>国家税务总局关于调整个人取得全年一次性奖金等</w:t>
      </w:r>
    </w:p>
    <w:p w:rsidR="00EA7D41" w:rsidRPr="00816132" w:rsidRDefault="00EA7D41" w:rsidP="00816132">
      <w:pPr>
        <w:adjustRightInd w:val="0"/>
        <w:snapToGrid w:val="0"/>
        <w:jc w:val="center"/>
        <w:rPr>
          <w:rFonts w:ascii="华文中宋" w:eastAsia="华文中宋" w:hAnsi="华文中宋"/>
          <w:bCs/>
          <w:sz w:val="24"/>
          <w:szCs w:val="24"/>
        </w:rPr>
      </w:pPr>
      <w:r w:rsidRPr="00816132">
        <w:rPr>
          <w:rFonts w:ascii="华文中宋" w:eastAsia="华文中宋" w:hAnsi="华文中宋" w:hint="eastAsia"/>
          <w:bCs/>
          <w:sz w:val="24"/>
          <w:szCs w:val="24"/>
        </w:rPr>
        <w:t>计算征收个人所得</w:t>
      </w:r>
      <w:proofErr w:type="gramStart"/>
      <w:r w:rsidRPr="00816132">
        <w:rPr>
          <w:rFonts w:ascii="华文中宋" w:eastAsia="华文中宋" w:hAnsi="华文中宋" w:hint="eastAsia"/>
          <w:bCs/>
          <w:sz w:val="24"/>
          <w:szCs w:val="24"/>
        </w:rPr>
        <w:t>税方法</w:t>
      </w:r>
      <w:proofErr w:type="gramEnd"/>
      <w:r w:rsidRPr="00816132">
        <w:rPr>
          <w:rFonts w:ascii="华文中宋" w:eastAsia="华文中宋" w:hAnsi="华文中宋" w:hint="eastAsia"/>
          <w:bCs/>
          <w:sz w:val="24"/>
          <w:szCs w:val="24"/>
        </w:rPr>
        <w:t>问题的通知</w:t>
      </w:r>
    </w:p>
    <w:p w:rsidR="00EA7D41" w:rsidRPr="00816132" w:rsidRDefault="00284648" w:rsidP="00EA7D41">
      <w:pPr>
        <w:jc w:val="center"/>
        <w:rPr>
          <w:bCs/>
          <w:sz w:val="22"/>
          <w:szCs w:val="24"/>
        </w:rPr>
      </w:pPr>
      <w:r>
        <w:rPr>
          <w:rFonts w:hint="eastAsia"/>
          <w:bCs/>
          <w:sz w:val="22"/>
          <w:szCs w:val="24"/>
        </w:rPr>
        <w:t>（</w:t>
      </w:r>
      <w:r w:rsidRPr="00816132">
        <w:rPr>
          <w:rFonts w:hint="eastAsia"/>
          <w:bCs/>
          <w:sz w:val="22"/>
          <w:szCs w:val="24"/>
        </w:rPr>
        <w:t>国税发〔</w:t>
      </w:r>
      <w:r w:rsidRPr="00816132">
        <w:rPr>
          <w:rFonts w:hint="eastAsia"/>
          <w:bCs/>
          <w:sz w:val="22"/>
          <w:szCs w:val="24"/>
        </w:rPr>
        <w:t>2005</w:t>
      </w:r>
      <w:r w:rsidRPr="00816132">
        <w:rPr>
          <w:rFonts w:hint="eastAsia"/>
          <w:bCs/>
          <w:sz w:val="22"/>
          <w:szCs w:val="24"/>
        </w:rPr>
        <w:t>〕</w:t>
      </w:r>
      <w:r w:rsidRPr="00816132">
        <w:rPr>
          <w:rFonts w:hint="eastAsia"/>
          <w:bCs/>
          <w:sz w:val="22"/>
          <w:szCs w:val="24"/>
        </w:rPr>
        <w:t>9</w:t>
      </w:r>
      <w:r w:rsidRPr="00816132">
        <w:rPr>
          <w:rFonts w:hint="eastAsia"/>
          <w:bCs/>
          <w:sz w:val="22"/>
          <w:szCs w:val="24"/>
        </w:rPr>
        <w:t>号</w:t>
      </w:r>
      <w:r>
        <w:rPr>
          <w:rFonts w:hint="eastAsia"/>
          <w:bCs/>
          <w:sz w:val="22"/>
          <w:szCs w:val="24"/>
        </w:rPr>
        <w:t>）</w:t>
      </w:r>
    </w:p>
    <w:p w:rsidR="00EA7D41" w:rsidRPr="003164D7" w:rsidRDefault="00EA7D41" w:rsidP="00EA7D41">
      <w:pPr>
        <w:rPr>
          <w:sz w:val="24"/>
          <w:szCs w:val="24"/>
        </w:rPr>
      </w:pPr>
      <w:r w:rsidRPr="003164D7">
        <w:rPr>
          <w:rFonts w:hint="eastAsia"/>
          <w:sz w:val="24"/>
          <w:szCs w:val="24"/>
        </w:rPr>
        <w:t xml:space="preserve"> </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各省、自治区、直辖市和计划单列市地</w:t>
      </w:r>
      <w:bookmarkStart w:id="0" w:name="_GoBack"/>
      <w:bookmarkEnd w:id="0"/>
      <w:r w:rsidRPr="002F691D">
        <w:rPr>
          <w:rFonts w:ascii="宋体" w:eastAsia="宋体" w:hAnsi="宋体" w:hint="eastAsia"/>
          <w:sz w:val="24"/>
          <w:szCs w:val="24"/>
        </w:rPr>
        <w:t>方税务局，局内各单位：</w:t>
      </w:r>
    </w:p>
    <w:p w:rsidR="00EA7D41" w:rsidRPr="002F691D" w:rsidRDefault="00EA7D41" w:rsidP="00EA7D41">
      <w:pPr>
        <w:rPr>
          <w:rFonts w:ascii="宋体" w:eastAsia="宋体" w:hAnsi="宋体"/>
          <w:sz w:val="24"/>
          <w:szCs w:val="24"/>
        </w:rPr>
      </w:pP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为了合理解决个人取得全年一次性奖金征税问题，经研究，现就调整征收个人所得税的有关办法通知如下：</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一、全年一次性奖金是指行政机关、企事业单位等扣缴义务人根据其全年经济效益和对雇员全年工作业绩的综合考核情况，向雇员发放的一次性奖金。</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上述一次性奖金也包括年终加薪、实行年薪制和绩效工资办法的单位根据考核情况兑现的年薪和绩效工资。</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二、纳税人取得全年一次性奖金，单独作为一个月工资、薪金所得计算纳税，并按以下计税办法，由扣缴义务人发放时代扣代缴：</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（一）先将雇员</w:t>
      </w:r>
      <w:proofErr w:type="gramStart"/>
      <w:r w:rsidRPr="002F691D">
        <w:rPr>
          <w:rFonts w:ascii="宋体" w:eastAsia="宋体" w:hAnsi="宋体" w:hint="eastAsia"/>
          <w:sz w:val="24"/>
          <w:szCs w:val="24"/>
        </w:rPr>
        <w:t>当月内</w:t>
      </w:r>
      <w:proofErr w:type="gramEnd"/>
      <w:r w:rsidRPr="002F691D">
        <w:rPr>
          <w:rFonts w:ascii="宋体" w:eastAsia="宋体" w:hAnsi="宋体" w:hint="eastAsia"/>
          <w:sz w:val="24"/>
          <w:szCs w:val="24"/>
        </w:rPr>
        <w:t>取得的全年一次性奖金，除以12个月，按其商数确定适用税率和速算扣除数。</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如果在发放年终一次性奖金的当月，雇员当月工资薪金所得低于税法规定的费用扣除额，应将全年一次性奖金减除“雇员当月工资薪金所得与费用扣除额的差额”后的余额，按上述办法确定全年一次性奖金的适用税率和速算扣除数。</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（二）将雇员个人</w:t>
      </w:r>
      <w:proofErr w:type="gramStart"/>
      <w:r w:rsidRPr="002F691D">
        <w:rPr>
          <w:rFonts w:ascii="宋体" w:eastAsia="宋体" w:hAnsi="宋体" w:hint="eastAsia"/>
          <w:sz w:val="24"/>
          <w:szCs w:val="24"/>
        </w:rPr>
        <w:t>当月内</w:t>
      </w:r>
      <w:proofErr w:type="gramEnd"/>
      <w:r w:rsidRPr="002F691D">
        <w:rPr>
          <w:rFonts w:ascii="宋体" w:eastAsia="宋体" w:hAnsi="宋体" w:hint="eastAsia"/>
          <w:sz w:val="24"/>
          <w:szCs w:val="24"/>
        </w:rPr>
        <w:t>取得的全年一次性奖金，按本条第（一）</w:t>
      </w:r>
      <w:proofErr w:type="gramStart"/>
      <w:r w:rsidRPr="002F691D">
        <w:rPr>
          <w:rFonts w:ascii="宋体" w:eastAsia="宋体" w:hAnsi="宋体" w:hint="eastAsia"/>
          <w:sz w:val="24"/>
          <w:szCs w:val="24"/>
        </w:rPr>
        <w:t>项确定</w:t>
      </w:r>
      <w:proofErr w:type="gramEnd"/>
      <w:r w:rsidRPr="002F691D">
        <w:rPr>
          <w:rFonts w:ascii="宋体" w:eastAsia="宋体" w:hAnsi="宋体" w:hint="eastAsia"/>
          <w:sz w:val="24"/>
          <w:szCs w:val="24"/>
        </w:rPr>
        <w:t>的适用税率和速算扣除数计算征税，计算公式如下：</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1.如果雇员当月工资薪金所得高于（或等于）税法规定的费用扣除额的，适用公式为：</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应纳税额=雇员当月取得全年一次性奖金×适用税率-速算扣除数</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2.如果雇员当月工资薪金所得低于税法规定的费用扣除额的，适用公式为：</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应纳税额=（雇员当月取得全年一次性奖金-雇员当月工资薪金所得与费用扣除额的差额）×适用税率-速算扣除数</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三、在一个纳税年度内，对每一个纳税人，该计税办法只允许采用一次。</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四、实行年薪制和绩效工资的单位，个人取得年终兑现的年薪和绩效工资按本通知第二条、第三条执行。</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五、雇员取得除全年一次性奖金以外的其他各种名目奖金，如半年奖、季度奖、加班奖、先进奖、考勤奖等，一律与当月工资、薪金收入合并，按税法规定缴纳个人所得税。</w:t>
      </w:r>
    </w:p>
    <w:p w:rsidR="00EA7D41" w:rsidRPr="002F691D" w:rsidRDefault="00EA7D41" w:rsidP="00EA7D41">
      <w:pPr>
        <w:rPr>
          <w:rFonts w:ascii="宋体" w:eastAsia="宋体" w:hAnsi="宋体"/>
          <w:sz w:val="24"/>
          <w:szCs w:val="24"/>
        </w:rPr>
      </w:pPr>
      <w:r w:rsidRPr="002F691D">
        <w:rPr>
          <w:rFonts w:ascii="宋体" w:eastAsia="宋体" w:hAnsi="宋体" w:hint="eastAsia"/>
          <w:sz w:val="24"/>
          <w:szCs w:val="24"/>
        </w:rPr>
        <w:t xml:space="preserve">    六、对无住所个人取得本通知第五条所述的各种名目奖金，如果该个人当月在我国境内没有纳税义务，或者该个人由于出入境原因导致当月在我国工作时间不满一个月的，仍按照《国家税务总局关于在我国境内无住所的个人取得奖金征税问题的通知》（国税发〔1996〕183号）计算纳税。</w:t>
      </w:r>
    </w:p>
    <w:p w:rsidR="00793D10" w:rsidRPr="00B44BBC" w:rsidRDefault="00EA7D41" w:rsidP="00B44BBC">
      <w:pPr>
        <w:rPr>
          <w:rFonts w:ascii="宋体" w:eastAsia="宋体" w:hAnsi="宋体"/>
          <w:sz w:val="24"/>
          <w:szCs w:val="24"/>
        </w:rPr>
      </w:pPr>
      <w:r w:rsidRPr="002F691D">
        <w:rPr>
          <w:rFonts w:ascii="宋体" w:eastAsia="宋体" w:hAnsi="宋体" w:hint="eastAsia"/>
          <w:sz w:val="24"/>
          <w:szCs w:val="24"/>
        </w:rPr>
        <w:t xml:space="preserve">    七、本通知自2005年1月1日起实施，以前规定与本通知不一致的，按本通知规定执行。《国家税务总局关于在中国境内有住所的个人取得奖金征税问题的通知》（国税发〔1996〕206号）和《国家税务总局关于企业经营者试行年薪制后如何计征个人所得税的通知》（国税发〔1996〕107号）同时废止。</w:t>
      </w:r>
    </w:p>
    <w:sectPr w:rsidR="00793D10" w:rsidRPr="00B44BBC" w:rsidSect="00295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071" w:rsidRDefault="00576071" w:rsidP="009106D8">
      <w:r>
        <w:separator/>
      </w:r>
    </w:p>
  </w:endnote>
  <w:endnote w:type="continuationSeparator" w:id="0">
    <w:p w:rsidR="00576071" w:rsidRDefault="00576071" w:rsidP="0091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071" w:rsidRDefault="00576071" w:rsidP="009106D8">
      <w:r>
        <w:separator/>
      </w:r>
    </w:p>
  </w:footnote>
  <w:footnote w:type="continuationSeparator" w:id="0">
    <w:p w:rsidR="00576071" w:rsidRDefault="00576071" w:rsidP="00910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24F19"/>
    <w:multiLevelType w:val="singleLevel"/>
    <w:tmpl w:val="5A324F19"/>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C8"/>
    <w:rsid w:val="00007AF3"/>
    <w:rsid w:val="00051877"/>
    <w:rsid w:val="000E2082"/>
    <w:rsid w:val="00151B3C"/>
    <w:rsid w:val="001D4CB7"/>
    <w:rsid w:val="00216680"/>
    <w:rsid w:val="0022615E"/>
    <w:rsid w:val="00253F35"/>
    <w:rsid w:val="00261923"/>
    <w:rsid w:val="00267F09"/>
    <w:rsid w:val="00271BB8"/>
    <w:rsid w:val="00284648"/>
    <w:rsid w:val="00295FE0"/>
    <w:rsid w:val="002978A0"/>
    <w:rsid w:val="002D3B07"/>
    <w:rsid w:val="002F691D"/>
    <w:rsid w:val="003164D7"/>
    <w:rsid w:val="00351BC9"/>
    <w:rsid w:val="003571D2"/>
    <w:rsid w:val="0036010C"/>
    <w:rsid w:val="0038208F"/>
    <w:rsid w:val="003A06D0"/>
    <w:rsid w:val="003B765D"/>
    <w:rsid w:val="003C7465"/>
    <w:rsid w:val="00442EF1"/>
    <w:rsid w:val="00444A78"/>
    <w:rsid w:val="004453D2"/>
    <w:rsid w:val="004D0B8E"/>
    <w:rsid w:val="004D5C88"/>
    <w:rsid w:val="004E202D"/>
    <w:rsid w:val="00522C39"/>
    <w:rsid w:val="0053020C"/>
    <w:rsid w:val="00576071"/>
    <w:rsid w:val="005D2FC4"/>
    <w:rsid w:val="005F2070"/>
    <w:rsid w:val="00605368"/>
    <w:rsid w:val="0069242B"/>
    <w:rsid w:val="007905D3"/>
    <w:rsid w:val="00793D10"/>
    <w:rsid w:val="00797376"/>
    <w:rsid w:val="007E2109"/>
    <w:rsid w:val="008032AA"/>
    <w:rsid w:val="00816132"/>
    <w:rsid w:val="00853343"/>
    <w:rsid w:val="008936BF"/>
    <w:rsid w:val="008E563E"/>
    <w:rsid w:val="009106D8"/>
    <w:rsid w:val="0091527D"/>
    <w:rsid w:val="00937400"/>
    <w:rsid w:val="00943EDB"/>
    <w:rsid w:val="009573C8"/>
    <w:rsid w:val="009774DC"/>
    <w:rsid w:val="009C1470"/>
    <w:rsid w:val="009E7C9C"/>
    <w:rsid w:val="00A42571"/>
    <w:rsid w:val="00A84BD6"/>
    <w:rsid w:val="00AA75E5"/>
    <w:rsid w:val="00AC3358"/>
    <w:rsid w:val="00AD09DE"/>
    <w:rsid w:val="00AE0233"/>
    <w:rsid w:val="00AE7E82"/>
    <w:rsid w:val="00AF4915"/>
    <w:rsid w:val="00B20535"/>
    <w:rsid w:val="00B44BBC"/>
    <w:rsid w:val="00B74ADA"/>
    <w:rsid w:val="00C34B91"/>
    <w:rsid w:val="00CC019F"/>
    <w:rsid w:val="00D02073"/>
    <w:rsid w:val="00D10AFF"/>
    <w:rsid w:val="00D10D91"/>
    <w:rsid w:val="00D36EE3"/>
    <w:rsid w:val="00D6621E"/>
    <w:rsid w:val="00D84E79"/>
    <w:rsid w:val="00DB4522"/>
    <w:rsid w:val="00E51158"/>
    <w:rsid w:val="00E949FF"/>
    <w:rsid w:val="00E958D5"/>
    <w:rsid w:val="00EA6833"/>
    <w:rsid w:val="00EA7D41"/>
    <w:rsid w:val="00ED1FFE"/>
    <w:rsid w:val="00ED5384"/>
    <w:rsid w:val="00EE2867"/>
    <w:rsid w:val="00F00E72"/>
    <w:rsid w:val="00F266C6"/>
    <w:rsid w:val="00F55572"/>
    <w:rsid w:val="00F70307"/>
    <w:rsid w:val="00F908A8"/>
    <w:rsid w:val="00FC4B84"/>
    <w:rsid w:val="00FF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06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06D8"/>
    <w:rPr>
      <w:sz w:val="18"/>
      <w:szCs w:val="18"/>
    </w:rPr>
  </w:style>
  <w:style w:type="paragraph" w:styleId="a4">
    <w:name w:val="footer"/>
    <w:basedOn w:val="a"/>
    <w:link w:val="Char0"/>
    <w:uiPriority w:val="99"/>
    <w:unhideWhenUsed/>
    <w:rsid w:val="009106D8"/>
    <w:pPr>
      <w:tabs>
        <w:tab w:val="center" w:pos="4153"/>
        <w:tab w:val="right" w:pos="8306"/>
      </w:tabs>
      <w:snapToGrid w:val="0"/>
      <w:jc w:val="left"/>
    </w:pPr>
    <w:rPr>
      <w:sz w:val="18"/>
      <w:szCs w:val="18"/>
    </w:rPr>
  </w:style>
  <w:style w:type="character" w:customStyle="1" w:styleId="Char0">
    <w:name w:val="页脚 Char"/>
    <w:basedOn w:val="a0"/>
    <w:link w:val="a4"/>
    <w:uiPriority w:val="99"/>
    <w:rsid w:val="009106D8"/>
    <w:rPr>
      <w:sz w:val="18"/>
      <w:szCs w:val="18"/>
    </w:rPr>
  </w:style>
  <w:style w:type="paragraph" w:styleId="a5">
    <w:name w:val="Balloon Text"/>
    <w:basedOn w:val="a"/>
    <w:link w:val="Char1"/>
    <w:uiPriority w:val="99"/>
    <w:semiHidden/>
    <w:unhideWhenUsed/>
    <w:rsid w:val="000E2082"/>
    <w:rPr>
      <w:sz w:val="18"/>
      <w:szCs w:val="18"/>
    </w:rPr>
  </w:style>
  <w:style w:type="character" w:customStyle="1" w:styleId="Char1">
    <w:name w:val="批注框文本 Char"/>
    <w:basedOn w:val="a0"/>
    <w:link w:val="a5"/>
    <w:uiPriority w:val="99"/>
    <w:semiHidden/>
    <w:rsid w:val="000E20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06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06D8"/>
    <w:rPr>
      <w:sz w:val="18"/>
      <w:szCs w:val="18"/>
    </w:rPr>
  </w:style>
  <w:style w:type="paragraph" w:styleId="a4">
    <w:name w:val="footer"/>
    <w:basedOn w:val="a"/>
    <w:link w:val="Char0"/>
    <w:uiPriority w:val="99"/>
    <w:unhideWhenUsed/>
    <w:rsid w:val="009106D8"/>
    <w:pPr>
      <w:tabs>
        <w:tab w:val="center" w:pos="4153"/>
        <w:tab w:val="right" w:pos="8306"/>
      </w:tabs>
      <w:snapToGrid w:val="0"/>
      <w:jc w:val="left"/>
    </w:pPr>
    <w:rPr>
      <w:sz w:val="18"/>
      <w:szCs w:val="18"/>
    </w:rPr>
  </w:style>
  <w:style w:type="character" w:customStyle="1" w:styleId="Char0">
    <w:name w:val="页脚 Char"/>
    <w:basedOn w:val="a0"/>
    <w:link w:val="a4"/>
    <w:uiPriority w:val="99"/>
    <w:rsid w:val="009106D8"/>
    <w:rPr>
      <w:sz w:val="18"/>
      <w:szCs w:val="18"/>
    </w:rPr>
  </w:style>
  <w:style w:type="paragraph" w:styleId="a5">
    <w:name w:val="Balloon Text"/>
    <w:basedOn w:val="a"/>
    <w:link w:val="Char1"/>
    <w:uiPriority w:val="99"/>
    <w:semiHidden/>
    <w:unhideWhenUsed/>
    <w:rsid w:val="000E2082"/>
    <w:rPr>
      <w:sz w:val="18"/>
      <w:szCs w:val="18"/>
    </w:rPr>
  </w:style>
  <w:style w:type="character" w:customStyle="1" w:styleId="Char1">
    <w:name w:val="批注框文本 Char"/>
    <w:basedOn w:val="a0"/>
    <w:link w:val="a5"/>
    <w:uiPriority w:val="99"/>
    <w:semiHidden/>
    <w:rsid w:val="000E20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xd</cp:lastModifiedBy>
  <cp:revision>12</cp:revision>
  <cp:lastPrinted>2017-12-14T01:03:00Z</cp:lastPrinted>
  <dcterms:created xsi:type="dcterms:W3CDTF">2017-12-19T03:33:00Z</dcterms:created>
  <dcterms:modified xsi:type="dcterms:W3CDTF">2017-12-19T07:52:00Z</dcterms:modified>
</cp:coreProperties>
</file>